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64B7" w14:textId="15AB4572" w:rsidR="00767667" w:rsidRPr="00816C81" w:rsidRDefault="00660834" w:rsidP="00767667">
      <w:pPr>
        <w:pStyle w:val="Heading1"/>
        <w:rPr>
          <w:b/>
          <w:sz w:val="28"/>
        </w:rPr>
      </w:pPr>
      <w:r w:rsidRPr="00816C81">
        <w:rPr>
          <w:b/>
          <w:sz w:val="28"/>
        </w:rPr>
        <w:t>ASC Visitor Guidelines</w:t>
      </w:r>
    </w:p>
    <w:p w14:paraId="14AD4A6E" w14:textId="57035225" w:rsidR="005C23DD" w:rsidRPr="00FE19B5" w:rsidRDefault="00AE5315">
      <w:pPr>
        <w:rPr>
          <w:sz w:val="20"/>
          <w:szCs w:val="20"/>
        </w:rPr>
      </w:pPr>
      <w:r w:rsidRPr="00FE19B5">
        <w:rPr>
          <w:sz w:val="20"/>
          <w:szCs w:val="20"/>
        </w:rPr>
        <w:t>N</w:t>
      </w:r>
      <w:r w:rsidR="00174161" w:rsidRPr="00FE19B5">
        <w:rPr>
          <w:sz w:val="20"/>
          <w:szCs w:val="20"/>
        </w:rPr>
        <w:t xml:space="preserve">ew Mexico State University’s </w:t>
      </w:r>
      <w:r w:rsidR="00E62237" w:rsidRPr="00FE19B5">
        <w:rPr>
          <w:sz w:val="20"/>
          <w:szCs w:val="20"/>
        </w:rPr>
        <w:t xml:space="preserve">Agricultural Science Centers </w:t>
      </w:r>
      <w:r w:rsidRPr="00FE19B5">
        <w:rPr>
          <w:sz w:val="20"/>
          <w:szCs w:val="20"/>
        </w:rPr>
        <w:t xml:space="preserve">(ASC) </w:t>
      </w:r>
      <w:r w:rsidR="00E62237" w:rsidRPr="00FE19B5">
        <w:rPr>
          <w:sz w:val="20"/>
          <w:szCs w:val="20"/>
        </w:rPr>
        <w:t xml:space="preserve">offer a unique opportunity for the public to learn </w:t>
      </w:r>
      <w:r w:rsidR="0055104B" w:rsidRPr="00FE19B5">
        <w:rPr>
          <w:sz w:val="20"/>
          <w:szCs w:val="20"/>
        </w:rPr>
        <w:t>about agricultural research</w:t>
      </w:r>
      <w:r w:rsidRPr="00FE19B5">
        <w:rPr>
          <w:sz w:val="20"/>
          <w:szCs w:val="20"/>
        </w:rPr>
        <w:t xml:space="preserve"> and the value of agriculture in everyday life</w:t>
      </w:r>
      <w:r w:rsidR="0055104B" w:rsidRPr="00FE19B5">
        <w:rPr>
          <w:sz w:val="20"/>
          <w:szCs w:val="20"/>
        </w:rPr>
        <w:t xml:space="preserve">. </w:t>
      </w:r>
      <w:r w:rsidR="00032038" w:rsidRPr="00FE19B5">
        <w:rPr>
          <w:sz w:val="20"/>
          <w:szCs w:val="20"/>
        </w:rPr>
        <w:t xml:space="preserve">This is typically achieved through organized public events such as field days, open houses, and workshops. However, there are times when visitors may visit the grounds in a less formal setting. The general guidelines below offer guidance on proper protocol when visiting an ASC. </w:t>
      </w:r>
      <w:r w:rsidR="0055104B" w:rsidRPr="00FE19B5">
        <w:rPr>
          <w:sz w:val="20"/>
          <w:szCs w:val="20"/>
        </w:rPr>
        <w:t xml:space="preserve">Please note that </w:t>
      </w:r>
      <w:r w:rsidRPr="00FE19B5">
        <w:rPr>
          <w:sz w:val="20"/>
          <w:szCs w:val="20"/>
        </w:rPr>
        <w:t>each ASC</w:t>
      </w:r>
      <w:r w:rsidR="0022241E" w:rsidRPr="00FE19B5">
        <w:rPr>
          <w:sz w:val="20"/>
          <w:szCs w:val="20"/>
        </w:rPr>
        <w:t xml:space="preserve"> may differ in their accessibility and may have </w:t>
      </w:r>
      <w:r w:rsidR="00333ABA" w:rsidRPr="00FE19B5">
        <w:rPr>
          <w:sz w:val="20"/>
          <w:szCs w:val="20"/>
        </w:rPr>
        <w:t>certain</w:t>
      </w:r>
      <w:r w:rsidR="0055104B" w:rsidRPr="00FE19B5">
        <w:rPr>
          <w:sz w:val="20"/>
          <w:szCs w:val="20"/>
        </w:rPr>
        <w:t xml:space="preserve"> areas </w:t>
      </w:r>
      <w:r w:rsidRPr="00FE19B5">
        <w:rPr>
          <w:sz w:val="20"/>
          <w:szCs w:val="20"/>
        </w:rPr>
        <w:t xml:space="preserve">with </w:t>
      </w:r>
      <w:r w:rsidR="00660834" w:rsidRPr="00FE19B5">
        <w:rPr>
          <w:sz w:val="20"/>
          <w:szCs w:val="20"/>
        </w:rPr>
        <w:t xml:space="preserve">limited </w:t>
      </w:r>
      <w:r w:rsidRPr="00FE19B5">
        <w:rPr>
          <w:sz w:val="20"/>
          <w:szCs w:val="20"/>
        </w:rPr>
        <w:t xml:space="preserve">or </w:t>
      </w:r>
      <w:r w:rsidR="00660834" w:rsidRPr="00FE19B5">
        <w:rPr>
          <w:sz w:val="20"/>
          <w:szCs w:val="20"/>
        </w:rPr>
        <w:t>restricted public access. This is related to visitor safety, security, and protecting the integrity of research.</w:t>
      </w:r>
    </w:p>
    <w:p w14:paraId="6FA9D388" w14:textId="0953C0C3" w:rsidR="00E7427E" w:rsidRPr="00FE19B5" w:rsidRDefault="005C23DD">
      <w:pPr>
        <w:rPr>
          <w:b/>
          <w:sz w:val="20"/>
          <w:szCs w:val="20"/>
        </w:rPr>
      </w:pPr>
      <w:r w:rsidRPr="00FE19B5">
        <w:rPr>
          <w:b/>
          <w:sz w:val="20"/>
          <w:szCs w:val="20"/>
        </w:rPr>
        <w:t xml:space="preserve">All visitors must check-in </w:t>
      </w:r>
      <w:r w:rsidR="0095495E" w:rsidRPr="00FE19B5">
        <w:rPr>
          <w:b/>
          <w:sz w:val="20"/>
          <w:szCs w:val="20"/>
        </w:rPr>
        <w:t xml:space="preserve">and check-out </w:t>
      </w:r>
      <w:r w:rsidR="00D024A7" w:rsidRPr="00FE19B5">
        <w:rPr>
          <w:b/>
          <w:sz w:val="20"/>
          <w:szCs w:val="20"/>
        </w:rPr>
        <w:t>at the ASC front office.</w:t>
      </w:r>
    </w:p>
    <w:p w14:paraId="61349099" w14:textId="77777777" w:rsidR="00333ABA" w:rsidRPr="00FE19B5" w:rsidRDefault="004703A0" w:rsidP="00333ABA">
      <w:pPr>
        <w:pStyle w:val="Heading4"/>
        <w:rPr>
          <w:b/>
          <w:i w:val="0"/>
          <w:sz w:val="20"/>
          <w:szCs w:val="20"/>
        </w:rPr>
      </w:pPr>
      <w:r w:rsidRPr="00FE19B5">
        <w:rPr>
          <w:b/>
          <w:i w:val="0"/>
          <w:sz w:val="20"/>
          <w:szCs w:val="20"/>
        </w:rPr>
        <w:t>Hours Open to the P</w:t>
      </w:r>
      <w:r w:rsidR="00660834" w:rsidRPr="00FE19B5">
        <w:rPr>
          <w:b/>
          <w:i w:val="0"/>
          <w:sz w:val="20"/>
          <w:szCs w:val="20"/>
        </w:rPr>
        <w:t>ublic</w:t>
      </w:r>
    </w:p>
    <w:p w14:paraId="389C1733" w14:textId="77777777" w:rsidR="00660834" w:rsidRPr="00FE19B5" w:rsidRDefault="00660834" w:rsidP="00333ABA">
      <w:pPr>
        <w:pStyle w:val="Heading4"/>
        <w:rPr>
          <w:i w:val="0"/>
          <w:sz w:val="20"/>
          <w:szCs w:val="20"/>
        </w:rPr>
      </w:pPr>
      <w:r w:rsidRPr="00FE19B5">
        <w:rPr>
          <w:rFonts w:asciiTheme="minorHAnsi" w:eastAsia="Times New Roman" w:hAnsiTheme="minorHAnsi" w:cstheme="minorHAnsi"/>
          <w:i w:val="0"/>
          <w:color w:val="000000"/>
          <w:sz w:val="20"/>
          <w:szCs w:val="20"/>
        </w:rPr>
        <w:t>Visitors are welcome during the following hours:</w:t>
      </w:r>
    </w:p>
    <w:p w14:paraId="5732D34C" w14:textId="5B5CAC87" w:rsidR="00660834" w:rsidRPr="00FE19B5" w:rsidRDefault="0095495E" w:rsidP="006608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E19B5">
        <w:rPr>
          <w:rFonts w:eastAsia="Times New Roman" w:cstheme="minorHAnsi"/>
          <w:color w:val="000000"/>
          <w:sz w:val="20"/>
          <w:szCs w:val="20"/>
        </w:rPr>
        <w:t>8:00am-3</w:t>
      </w:r>
      <w:r w:rsidR="004703A0" w:rsidRPr="00FE19B5">
        <w:rPr>
          <w:rFonts w:eastAsia="Times New Roman" w:cstheme="minorHAnsi"/>
          <w:color w:val="000000"/>
          <w:sz w:val="20"/>
          <w:szCs w:val="20"/>
        </w:rPr>
        <w:t>:30pm, Monday-Friday</w:t>
      </w:r>
      <w:r w:rsidRPr="00FE19B5">
        <w:rPr>
          <w:rFonts w:eastAsia="Times New Roman" w:cstheme="minorHAnsi"/>
          <w:color w:val="000000"/>
          <w:sz w:val="20"/>
          <w:szCs w:val="20"/>
        </w:rPr>
        <w:t xml:space="preserve"> (Closed from 12:00-1:00pm</w:t>
      </w:r>
      <w:r w:rsidR="00D024A7" w:rsidRPr="00FE19B5">
        <w:rPr>
          <w:rFonts w:eastAsia="Times New Roman" w:cstheme="minorHAnsi"/>
          <w:color w:val="000000"/>
          <w:sz w:val="20"/>
          <w:szCs w:val="20"/>
        </w:rPr>
        <w:t xml:space="preserve"> for lunch</w:t>
      </w:r>
      <w:r w:rsidRPr="00FE19B5">
        <w:rPr>
          <w:rFonts w:eastAsia="Times New Roman" w:cstheme="minorHAnsi"/>
          <w:color w:val="000000"/>
          <w:sz w:val="20"/>
          <w:szCs w:val="20"/>
        </w:rPr>
        <w:t>)</w:t>
      </w:r>
    </w:p>
    <w:p w14:paraId="76161C88" w14:textId="3B9E48A3" w:rsidR="004703A0" w:rsidRPr="00FE19B5" w:rsidRDefault="00767667" w:rsidP="77E2DCF5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</w:rPr>
      </w:pPr>
      <w:r w:rsidRPr="77E2DCF5">
        <w:rPr>
          <w:rFonts w:eastAsia="Times New Roman"/>
          <w:color w:val="000000" w:themeColor="text1"/>
          <w:sz w:val="20"/>
          <w:szCs w:val="20"/>
        </w:rPr>
        <w:t>ASCs</w:t>
      </w:r>
      <w:r w:rsidR="00AE5315" w:rsidRPr="77E2DCF5">
        <w:rPr>
          <w:rFonts w:eastAsia="Times New Roman"/>
          <w:color w:val="000000" w:themeColor="text1"/>
          <w:sz w:val="20"/>
          <w:szCs w:val="20"/>
        </w:rPr>
        <w:t xml:space="preserve"> are c</w:t>
      </w:r>
      <w:r w:rsidR="004703A0" w:rsidRPr="77E2DCF5">
        <w:rPr>
          <w:rFonts w:eastAsia="Times New Roman"/>
          <w:color w:val="000000" w:themeColor="text1"/>
          <w:sz w:val="20"/>
          <w:szCs w:val="20"/>
        </w:rPr>
        <w:t>los</w:t>
      </w:r>
      <w:r w:rsidR="00EE204C" w:rsidRPr="77E2DCF5">
        <w:rPr>
          <w:rFonts w:eastAsia="Times New Roman"/>
          <w:color w:val="000000" w:themeColor="text1"/>
          <w:sz w:val="20"/>
          <w:szCs w:val="20"/>
        </w:rPr>
        <w:t>ed during the following administrative holidays observed by NMSU</w:t>
      </w:r>
      <w:r w:rsidR="004703A0" w:rsidRPr="77E2DCF5">
        <w:rPr>
          <w:rFonts w:eastAsia="Times New Roman"/>
          <w:color w:val="000000" w:themeColor="text1"/>
          <w:sz w:val="20"/>
          <w:szCs w:val="20"/>
        </w:rPr>
        <w:t xml:space="preserve">: </w:t>
      </w:r>
      <w:r w:rsidR="004D5CC1" w:rsidRPr="77E2DCF5">
        <w:rPr>
          <w:rFonts w:eastAsia="Times New Roman"/>
          <w:color w:val="000000" w:themeColor="text1"/>
          <w:sz w:val="20"/>
          <w:szCs w:val="20"/>
        </w:rPr>
        <w:t>Martin Luther King, Jr. Holiday, Spring Holiday, Memorial Day, Independence Day, Labor Day, Thanksgiving (2 days), Winter Break</w:t>
      </w:r>
      <w:r w:rsidR="00EE204C" w:rsidRPr="77E2DCF5">
        <w:rPr>
          <w:rFonts w:eastAsia="Times New Roman"/>
          <w:color w:val="000000" w:themeColor="text1"/>
          <w:sz w:val="20"/>
          <w:szCs w:val="20"/>
        </w:rPr>
        <w:t xml:space="preserve">. </w:t>
      </w:r>
      <w:hyperlink r:id="rId5" w:history="1">
        <w:r w:rsidR="0062690F" w:rsidRPr="0062690F">
          <w:rPr>
            <w:rStyle w:val="Hyperlink"/>
            <w:rFonts w:eastAsia="Times New Roman"/>
            <w:sz w:val="20"/>
            <w:szCs w:val="20"/>
          </w:rPr>
          <w:t>NMSU Academic Calendar and Important Dates</w:t>
        </w:r>
      </w:hyperlink>
      <w:r w:rsidR="00EE204C" w:rsidRPr="77E2DCF5">
        <w:rPr>
          <w:rFonts w:eastAsia="Times New Roman"/>
          <w:color w:val="000000" w:themeColor="text1"/>
          <w:sz w:val="20"/>
          <w:szCs w:val="20"/>
        </w:rPr>
        <w:t>.</w:t>
      </w:r>
      <w:r w:rsidR="00DC7BA7" w:rsidRPr="77E2DCF5">
        <w:rPr>
          <w:rFonts w:eastAsia="Times New Roman"/>
          <w:color w:val="000000" w:themeColor="text1"/>
          <w:sz w:val="20"/>
          <w:szCs w:val="20"/>
        </w:rPr>
        <w:t xml:space="preserve"> A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>ddition</w:t>
      </w:r>
      <w:r w:rsidR="00DC7BA7" w:rsidRPr="77E2DCF5">
        <w:rPr>
          <w:rFonts w:eastAsia="Times New Roman"/>
          <w:color w:val="000000" w:themeColor="text1"/>
          <w:sz w:val="20"/>
          <w:szCs w:val="20"/>
        </w:rPr>
        <w:t>ally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77E2DCF5">
        <w:rPr>
          <w:rFonts w:eastAsia="Times New Roman"/>
          <w:color w:val="000000" w:themeColor="text1"/>
          <w:sz w:val="20"/>
          <w:szCs w:val="20"/>
        </w:rPr>
        <w:t>ASC offices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 xml:space="preserve"> are subject to unannounced closure</w:t>
      </w:r>
      <w:r w:rsidR="005C23DD" w:rsidRPr="77E2DCF5">
        <w:rPr>
          <w:rFonts w:eastAsia="Times New Roman"/>
          <w:color w:val="000000" w:themeColor="text1"/>
          <w:sz w:val="20"/>
          <w:szCs w:val="20"/>
        </w:rPr>
        <w:t>s</w:t>
      </w:r>
      <w:r w:rsidR="00EE204C" w:rsidRPr="77E2DCF5">
        <w:rPr>
          <w:rFonts w:eastAsia="Times New Roman"/>
          <w:color w:val="000000" w:themeColor="text1"/>
          <w:sz w:val="20"/>
          <w:szCs w:val="20"/>
        </w:rPr>
        <w:t xml:space="preserve"> (e.g., 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 xml:space="preserve">due to health-related orders </w:t>
      </w:r>
      <w:r w:rsidR="00F9219A" w:rsidRPr="77E2DCF5">
        <w:rPr>
          <w:rFonts w:eastAsia="Times New Roman"/>
          <w:color w:val="000000" w:themeColor="text1"/>
          <w:sz w:val="20"/>
          <w:szCs w:val="20"/>
        </w:rPr>
        <w:t>or</w:t>
      </w:r>
      <w:r w:rsidR="000C3268" w:rsidRPr="77E2DCF5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5495E" w:rsidRPr="77E2DCF5">
        <w:rPr>
          <w:rFonts w:eastAsia="Times New Roman"/>
          <w:color w:val="000000" w:themeColor="text1"/>
          <w:sz w:val="20"/>
          <w:szCs w:val="20"/>
        </w:rPr>
        <w:t xml:space="preserve">weather 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>that limit</w:t>
      </w:r>
      <w:r w:rsidR="00F9219A" w:rsidRPr="77E2DCF5">
        <w:rPr>
          <w:rFonts w:eastAsia="Times New Roman"/>
          <w:color w:val="000000" w:themeColor="text1"/>
          <w:sz w:val="20"/>
          <w:szCs w:val="20"/>
        </w:rPr>
        <w:t>s</w:t>
      </w:r>
      <w:r w:rsidR="00AE0BAC" w:rsidRPr="77E2DCF5">
        <w:rPr>
          <w:rFonts w:eastAsia="Times New Roman"/>
          <w:color w:val="000000" w:themeColor="text1"/>
          <w:sz w:val="20"/>
          <w:szCs w:val="20"/>
        </w:rPr>
        <w:t xml:space="preserve"> public access</w:t>
      </w:r>
      <w:r w:rsidR="00174161" w:rsidRPr="77E2DCF5">
        <w:rPr>
          <w:rFonts w:eastAsia="Times New Roman"/>
          <w:color w:val="000000" w:themeColor="text1"/>
          <w:sz w:val="20"/>
          <w:szCs w:val="20"/>
        </w:rPr>
        <w:t>.</w:t>
      </w:r>
      <w:r w:rsidR="0095495E" w:rsidRPr="77E2DCF5">
        <w:rPr>
          <w:rFonts w:eastAsia="Times New Roman"/>
          <w:color w:val="000000" w:themeColor="text1"/>
          <w:sz w:val="20"/>
          <w:szCs w:val="20"/>
        </w:rPr>
        <w:t>)</w:t>
      </w:r>
    </w:p>
    <w:p w14:paraId="49518A03" w14:textId="5A37AFB4" w:rsidR="00333ABA" w:rsidRPr="00FE19B5" w:rsidRDefault="00333ABA" w:rsidP="00333ABA">
      <w:pPr>
        <w:pStyle w:val="Heading4"/>
        <w:rPr>
          <w:b/>
          <w:i w:val="0"/>
          <w:sz w:val="20"/>
          <w:szCs w:val="20"/>
        </w:rPr>
      </w:pPr>
      <w:r w:rsidRPr="00FE19B5">
        <w:rPr>
          <w:b/>
          <w:i w:val="0"/>
          <w:sz w:val="20"/>
          <w:szCs w:val="20"/>
        </w:rPr>
        <w:t xml:space="preserve">The following activities and items are </w:t>
      </w:r>
      <w:r w:rsidR="00032038" w:rsidRPr="00FE19B5">
        <w:rPr>
          <w:b/>
          <w:i w:val="0"/>
          <w:sz w:val="20"/>
          <w:szCs w:val="20"/>
        </w:rPr>
        <w:t xml:space="preserve">NOT </w:t>
      </w:r>
      <w:r w:rsidRPr="00FE19B5">
        <w:rPr>
          <w:b/>
          <w:i w:val="0"/>
          <w:sz w:val="20"/>
          <w:szCs w:val="20"/>
        </w:rPr>
        <w:t>permitted at any ASC facility</w:t>
      </w:r>
      <w:r w:rsidR="000C3268">
        <w:rPr>
          <w:b/>
          <w:i w:val="0"/>
          <w:sz w:val="20"/>
          <w:szCs w:val="20"/>
        </w:rPr>
        <w:t xml:space="preserve"> </w:t>
      </w:r>
      <w:r w:rsidR="00F9219A">
        <w:rPr>
          <w:b/>
          <w:i w:val="0"/>
          <w:sz w:val="20"/>
          <w:szCs w:val="20"/>
        </w:rPr>
        <w:t>without</w:t>
      </w:r>
      <w:r w:rsidR="000C3268">
        <w:rPr>
          <w:b/>
          <w:i w:val="0"/>
          <w:sz w:val="20"/>
          <w:szCs w:val="20"/>
        </w:rPr>
        <w:t xml:space="preserve"> advance written authorization</w:t>
      </w:r>
      <w:r w:rsidRPr="00FE19B5">
        <w:rPr>
          <w:b/>
          <w:i w:val="0"/>
          <w:sz w:val="20"/>
          <w:szCs w:val="20"/>
        </w:rPr>
        <w:t xml:space="preserve">: </w:t>
      </w:r>
    </w:p>
    <w:p w14:paraId="582871A0" w14:textId="24150A3C" w:rsidR="00333ABA" w:rsidRPr="00FE19B5" w:rsidRDefault="000C3268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Pr="00FE19B5">
        <w:rPr>
          <w:sz w:val="20"/>
          <w:szCs w:val="20"/>
        </w:rPr>
        <w:t>oraging</w:t>
      </w:r>
      <w:r w:rsidR="00AE5315" w:rsidRPr="00FE19B5">
        <w:rPr>
          <w:sz w:val="20"/>
          <w:szCs w:val="20"/>
        </w:rPr>
        <w:t xml:space="preserve">, </w:t>
      </w:r>
      <w:r>
        <w:rPr>
          <w:sz w:val="20"/>
          <w:szCs w:val="20"/>
        </w:rPr>
        <w:t>h</w:t>
      </w:r>
      <w:r w:rsidRPr="00FE19B5">
        <w:rPr>
          <w:sz w:val="20"/>
          <w:szCs w:val="20"/>
        </w:rPr>
        <w:t>unting</w:t>
      </w:r>
      <w:r w:rsidR="00AE5315" w:rsidRPr="00FE19B5">
        <w:rPr>
          <w:sz w:val="20"/>
          <w:szCs w:val="20"/>
        </w:rPr>
        <w:t>,</w:t>
      </w:r>
      <w:r w:rsidR="00FE19B5" w:rsidRPr="00FE19B5">
        <w:rPr>
          <w:sz w:val="20"/>
          <w:szCs w:val="20"/>
        </w:rPr>
        <w:t xml:space="preserve"> and </w:t>
      </w:r>
      <w:r>
        <w:rPr>
          <w:sz w:val="20"/>
          <w:szCs w:val="20"/>
        </w:rPr>
        <w:t>g</w:t>
      </w:r>
      <w:r w:rsidRPr="00FE19B5">
        <w:rPr>
          <w:sz w:val="20"/>
          <w:szCs w:val="20"/>
        </w:rPr>
        <w:t>athering</w:t>
      </w:r>
      <w:r>
        <w:rPr>
          <w:sz w:val="20"/>
          <w:szCs w:val="20"/>
        </w:rPr>
        <w:t>;</w:t>
      </w:r>
      <w:r w:rsidRPr="00FE19B5">
        <w:rPr>
          <w:sz w:val="20"/>
          <w:szCs w:val="20"/>
        </w:rPr>
        <w:t xml:space="preserve"> </w:t>
      </w:r>
    </w:p>
    <w:p w14:paraId="229BED7B" w14:textId="4E263D5F" w:rsidR="00333ABA" w:rsidRPr="00FE19B5" w:rsidRDefault="000C3268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 of c</w:t>
      </w:r>
      <w:r w:rsidRPr="00FE19B5">
        <w:rPr>
          <w:sz w:val="20"/>
          <w:szCs w:val="20"/>
        </w:rPr>
        <w:t xml:space="preserve">ontrolled </w:t>
      </w:r>
      <w:r w:rsidR="0054290A" w:rsidRPr="00FE19B5">
        <w:rPr>
          <w:sz w:val="20"/>
          <w:szCs w:val="20"/>
        </w:rPr>
        <w:t xml:space="preserve">substances, </w:t>
      </w:r>
      <w:r>
        <w:rPr>
          <w:sz w:val="20"/>
          <w:szCs w:val="20"/>
        </w:rPr>
        <w:t>a</w:t>
      </w:r>
      <w:r w:rsidRPr="00FE19B5">
        <w:rPr>
          <w:sz w:val="20"/>
          <w:szCs w:val="20"/>
        </w:rPr>
        <w:t>lcohol</w:t>
      </w:r>
      <w:r w:rsidR="0054290A" w:rsidRPr="00FE19B5">
        <w:rPr>
          <w:sz w:val="20"/>
          <w:szCs w:val="20"/>
        </w:rPr>
        <w:t>,</w:t>
      </w:r>
      <w:r w:rsidR="00333ABA" w:rsidRPr="00FE19B5">
        <w:rPr>
          <w:sz w:val="20"/>
          <w:szCs w:val="20"/>
        </w:rPr>
        <w:t xml:space="preserve"> and </w:t>
      </w:r>
      <w:r>
        <w:rPr>
          <w:sz w:val="20"/>
          <w:szCs w:val="20"/>
        </w:rPr>
        <w:t>f</w:t>
      </w:r>
      <w:r w:rsidRPr="00FE19B5">
        <w:rPr>
          <w:sz w:val="20"/>
          <w:szCs w:val="20"/>
        </w:rPr>
        <w:t>irearms</w:t>
      </w:r>
      <w:r>
        <w:rPr>
          <w:sz w:val="20"/>
          <w:szCs w:val="20"/>
        </w:rPr>
        <w:t>;</w:t>
      </w:r>
      <w:r w:rsidR="00206D23" w:rsidRPr="00FE19B5">
        <w:rPr>
          <w:sz w:val="20"/>
          <w:szCs w:val="20"/>
        </w:rPr>
        <w:t xml:space="preserve"> </w:t>
      </w:r>
    </w:p>
    <w:p w14:paraId="545A7A57" w14:textId="2C0D5023" w:rsidR="000C3268" w:rsidRDefault="000C3268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FE19B5">
        <w:rPr>
          <w:sz w:val="20"/>
          <w:szCs w:val="20"/>
        </w:rPr>
        <w:t>amping</w:t>
      </w:r>
      <w:r>
        <w:rPr>
          <w:sz w:val="20"/>
          <w:szCs w:val="20"/>
        </w:rPr>
        <w:t>;</w:t>
      </w:r>
    </w:p>
    <w:p w14:paraId="52F23FCE" w14:textId="15C81467" w:rsidR="00333ABA" w:rsidRPr="00FE19B5" w:rsidRDefault="000C3268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lighting of fires;</w:t>
      </w:r>
      <w:r w:rsidR="00FE19B5" w:rsidRPr="00FE19B5">
        <w:rPr>
          <w:sz w:val="20"/>
          <w:szCs w:val="20"/>
        </w:rPr>
        <w:t xml:space="preserve"> </w:t>
      </w:r>
    </w:p>
    <w:p w14:paraId="32869D8D" w14:textId="5DE1F5C7" w:rsidR="00E62237" w:rsidRPr="00FE19B5" w:rsidRDefault="000C3268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hiking off</w:t>
      </w:r>
      <w:r w:rsidR="00333ABA" w:rsidRPr="00FE19B5">
        <w:rPr>
          <w:sz w:val="20"/>
          <w:szCs w:val="20"/>
        </w:rPr>
        <w:t xml:space="preserve"> designated trails</w:t>
      </w:r>
      <w:r w:rsidR="00F156AD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FE19B5">
        <w:rPr>
          <w:sz w:val="20"/>
          <w:szCs w:val="20"/>
        </w:rPr>
        <w:t xml:space="preserve"> </w:t>
      </w:r>
      <w:r w:rsidR="00333ABA" w:rsidRPr="00FE19B5">
        <w:rPr>
          <w:sz w:val="20"/>
          <w:szCs w:val="20"/>
        </w:rPr>
        <w:t>roads</w:t>
      </w:r>
      <w:r>
        <w:rPr>
          <w:sz w:val="20"/>
          <w:szCs w:val="20"/>
        </w:rPr>
        <w:t>; and</w:t>
      </w:r>
    </w:p>
    <w:p w14:paraId="07547E22" w14:textId="3987908E" w:rsidR="0038614E" w:rsidRPr="00FE19B5" w:rsidRDefault="00F9219A" w:rsidP="00333AB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of</w:t>
      </w:r>
      <w:r w:rsidR="000C3268">
        <w:rPr>
          <w:sz w:val="20"/>
          <w:szCs w:val="20"/>
        </w:rPr>
        <w:t xml:space="preserve"> o</w:t>
      </w:r>
      <w:r w:rsidR="0038614E" w:rsidRPr="00FE19B5">
        <w:rPr>
          <w:sz w:val="20"/>
          <w:szCs w:val="20"/>
        </w:rPr>
        <w:t>ff-road vehicles</w:t>
      </w:r>
      <w:r w:rsidR="000C3268">
        <w:rPr>
          <w:sz w:val="20"/>
          <w:szCs w:val="20"/>
        </w:rPr>
        <w:t>.</w:t>
      </w:r>
      <w:r w:rsidR="00FE19B5" w:rsidRPr="00FE19B5">
        <w:rPr>
          <w:sz w:val="20"/>
          <w:szCs w:val="20"/>
        </w:rPr>
        <w:t xml:space="preserve"> </w:t>
      </w:r>
    </w:p>
    <w:p w14:paraId="7156EA49" w14:textId="166A35F5" w:rsidR="00333ABA" w:rsidRPr="00FE19B5" w:rsidRDefault="00C6735D" w:rsidP="00333ABA">
      <w:pPr>
        <w:pStyle w:val="Heading4"/>
        <w:rPr>
          <w:rFonts w:eastAsia="Times New Roman"/>
          <w:b/>
          <w:i w:val="0"/>
          <w:sz w:val="20"/>
          <w:szCs w:val="20"/>
        </w:rPr>
      </w:pPr>
      <w:r w:rsidRPr="00FE19B5">
        <w:rPr>
          <w:rFonts w:eastAsia="Times New Roman"/>
          <w:b/>
          <w:i w:val="0"/>
          <w:sz w:val="20"/>
          <w:szCs w:val="20"/>
        </w:rPr>
        <w:t xml:space="preserve">Pets </w:t>
      </w:r>
    </w:p>
    <w:p w14:paraId="32B6C9E7" w14:textId="34E49E1D" w:rsidR="00333ABA" w:rsidRPr="00FE19B5" w:rsidRDefault="007A42CE" w:rsidP="00333AB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E19B5">
        <w:rPr>
          <w:rFonts w:eastAsia="Times New Roman" w:cstheme="minorHAnsi"/>
          <w:color w:val="000000"/>
          <w:sz w:val="20"/>
          <w:szCs w:val="20"/>
        </w:rPr>
        <w:t>Pets</w:t>
      </w:r>
      <w:r w:rsidR="000C3268">
        <w:rPr>
          <w:rFonts w:eastAsia="Times New Roman" w:cstheme="minorHAnsi"/>
          <w:color w:val="000000"/>
          <w:sz w:val="20"/>
          <w:szCs w:val="20"/>
        </w:rPr>
        <w:t>, excluding service animals,</w:t>
      </w:r>
      <w:r w:rsidRPr="00FE19B5">
        <w:rPr>
          <w:rFonts w:eastAsia="Times New Roman" w:cstheme="minorHAnsi"/>
          <w:color w:val="000000"/>
          <w:sz w:val="20"/>
          <w:szCs w:val="20"/>
        </w:rPr>
        <w:t xml:space="preserve"> may not be allowed at all ASCs, p</w:t>
      </w:r>
      <w:r w:rsidR="007653F5" w:rsidRPr="00FE19B5">
        <w:rPr>
          <w:rFonts w:eastAsia="Times New Roman" w:cstheme="minorHAnsi"/>
          <w:color w:val="000000"/>
          <w:sz w:val="20"/>
          <w:szCs w:val="20"/>
        </w:rPr>
        <w:t xml:space="preserve">lease check with </w:t>
      </w:r>
      <w:r w:rsidR="000C3268">
        <w:rPr>
          <w:rFonts w:eastAsia="Times New Roman" w:cstheme="minorHAnsi"/>
          <w:color w:val="000000"/>
          <w:sz w:val="20"/>
          <w:szCs w:val="20"/>
        </w:rPr>
        <w:t xml:space="preserve">the individual </w:t>
      </w:r>
      <w:r w:rsidR="007653F5" w:rsidRPr="00FE19B5">
        <w:rPr>
          <w:rFonts w:eastAsia="Times New Roman" w:cstheme="minorHAnsi"/>
          <w:color w:val="000000"/>
          <w:sz w:val="20"/>
          <w:szCs w:val="20"/>
        </w:rPr>
        <w:t xml:space="preserve">ASC to find out about </w:t>
      </w:r>
      <w:r w:rsidR="000C3268">
        <w:rPr>
          <w:rFonts w:eastAsia="Times New Roman" w:cstheme="minorHAnsi"/>
          <w:color w:val="000000"/>
          <w:sz w:val="20"/>
          <w:szCs w:val="20"/>
        </w:rPr>
        <w:t>its</w:t>
      </w:r>
      <w:r w:rsidR="000C3268" w:rsidRPr="00FE19B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653F5" w:rsidRPr="00FE19B5">
        <w:rPr>
          <w:rFonts w:eastAsia="Times New Roman" w:cstheme="minorHAnsi"/>
          <w:color w:val="000000"/>
          <w:sz w:val="20"/>
          <w:szCs w:val="20"/>
        </w:rPr>
        <w:t xml:space="preserve">pet policy. </w:t>
      </w:r>
    </w:p>
    <w:p w14:paraId="296C7C9C" w14:textId="77777777" w:rsidR="00333ABA" w:rsidRPr="00FE19B5" w:rsidRDefault="00333ABA" w:rsidP="00333AB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F53068" w14:textId="564677E8" w:rsidR="00333ABA" w:rsidRPr="00FE19B5" w:rsidRDefault="00333ABA" w:rsidP="00333ABA">
      <w:pPr>
        <w:pStyle w:val="Heading4"/>
        <w:rPr>
          <w:b/>
          <w:i w:val="0"/>
          <w:sz w:val="20"/>
          <w:szCs w:val="20"/>
        </w:rPr>
      </w:pPr>
      <w:r w:rsidRPr="00FE19B5">
        <w:rPr>
          <w:b/>
          <w:i w:val="0"/>
          <w:sz w:val="20"/>
          <w:szCs w:val="20"/>
        </w:rPr>
        <w:t>Hunting</w:t>
      </w:r>
      <w:r w:rsidR="003E1BD3" w:rsidRPr="00FE19B5">
        <w:rPr>
          <w:b/>
          <w:i w:val="0"/>
          <w:sz w:val="20"/>
          <w:szCs w:val="20"/>
        </w:rPr>
        <w:t xml:space="preserve"> (If allowed by the individual ASC)</w:t>
      </w:r>
    </w:p>
    <w:p w14:paraId="764EE769" w14:textId="7A7BB451" w:rsidR="00E62237" w:rsidRPr="00FE19B5" w:rsidRDefault="00E62237" w:rsidP="77E2DCF5">
      <w:pPr>
        <w:rPr>
          <w:sz w:val="20"/>
          <w:szCs w:val="20"/>
        </w:rPr>
      </w:pPr>
      <w:r w:rsidRPr="77E2DCF5">
        <w:rPr>
          <w:color w:val="000000" w:themeColor="text1"/>
          <w:sz w:val="20"/>
          <w:szCs w:val="20"/>
        </w:rPr>
        <w:t xml:space="preserve">All hunters are required to apply for an annual </w:t>
      </w:r>
      <w:r w:rsidR="00333ABA" w:rsidRPr="77E2DCF5">
        <w:rPr>
          <w:color w:val="000000" w:themeColor="text1"/>
          <w:sz w:val="20"/>
          <w:szCs w:val="20"/>
        </w:rPr>
        <w:t>N</w:t>
      </w:r>
      <w:r w:rsidR="00831816" w:rsidRPr="77E2DCF5">
        <w:rPr>
          <w:color w:val="000000" w:themeColor="text1"/>
          <w:sz w:val="20"/>
          <w:szCs w:val="20"/>
        </w:rPr>
        <w:t xml:space="preserve">ew </w:t>
      </w:r>
      <w:r w:rsidR="00333ABA" w:rsidRPr="77E2DCF5">
        <w:rPr>
          <w:color w:val="000000" w:themeColor="text1"/>
          <w:sz w:val="20"/>
          <w:szCs w:val="20"/>
        </w:rPr>
        <w:t>M</w:t>
      </w:r>
      <w:r w:rsidR="00831816" w:rsidRPr="77E2DCF5">
        <w:rPr>
          <w:color w:val="000000" w:themeColor="text1"/>
          <w:sz w:val="20"/>
          <w:szCs w:val="20"/>
        </w:rPr>
        <w:t>exico</w:t>
      </w:r>
      <w:r w:rsidRPr="77E2DCF5">
        <w:rPr>
          <w:color w:val="000000" w:themeColor="text1"/>
          <w:sz w:val="20"/>
          <w:szCs w:val="20"/>
        </w:rPr>
        <w:t xml:space="preserve"> hunting </w:t>
      </w:r>
      <w:r w:rsidR="00831816" w:rsidRPr="77E2DCF5">
        <w:rPr>
          <w:color w:val="000000" w:themeColor="text1"/>
          <w:sz w:val="20"/>
          <w:szCs w:val="20"/>
        </w:rPr>
        <w:t>license</w:t>
      </w:r>
      <w:r w:rsidRPr="77E2DCF5">
        <w:rPr>
          <w:color w:val="000000" w:themeColor="text1"/>
          <w:sz w:val="20"/>
          <w:szCs w:val="20"/>
        </w:rPr>
        <w:t xml:space="preserve"> and adhere to </w:t>
      </w:r>
      <w:r w:rsidR="00333ABA" w:rsidRPr="77E2DCF5">
        <w:rPr>
          <w:color w:val="000000" w:themeColor="text1"/>
          <w:sz w:val="20"/>
          <w:szCs w:val="20"/>
        </w:rPr>
        <w:t>all New Mexico</w:t>
      </w:r>
      <w:r w:rsidRPr="77E2DCF5">
        <w:rPr>
          <w:color w:val="000000" w:themeColor="text1"/>
          <w:sz w:val="20"/>
          <w:szCs w:val="20"/>
        </w:rPr>
        <w:t xml:space="preserve"> hunting policies.</w:t>
      </w:r>
      <w:r w:rsidR="00831816" w:rsidRPr="77E2DCF5">
        <w:rPr>
          <w:color w:val="000000" w:themeColor="text1"/>
          <w:sz w:val="20"/>
          <w:szCs w:val="20"/>
        </w:rPr>
        <w:t xml:space="preserve"> </w:t>
      </w:r>
      <w:r w:rsidR="005C23DD" w:rsidRPr="77E2DCF5">
        <w:rPr>
          <w:color w:val="000000" w:themeColor="text1"/>
          <w:sz w:val="20"/>
          <w:szCs w:val="20"/>
        </w:rPr>
        <w:t>Not all ASCs allow hunting</w:t>
      </w:r>
      <w:r w:rsidR="00DC7BA7" w:rsidRPr="77E2DCF5">
        <w:rPr>
          <w:color w:val="000000" w:themeColor="text1"/>
          <w:sz w:val="20"/>
          <w:szCs w:val="20"/>
        </w:rPr>
        <w:t xml:space="preserve">. When hunting is allowed at an ASC, all hunters must receive </w:t>
      </w:r>
      <w:r w:rsidR="005C23DD" w:rsidRPr="77E2DCF5">
        <w:rPr>
          <w:color w:val="000000" w:themeColor="text1"/>
          <w:sz w:val="20"/>
          <w:szCs w:val="20"/>
        </w:rPr>
        <w:t>p</w:t>
      </w:r>
      <w:r w:rsidR="00831816" w:rsidRPr="77E2DCF5">
        <w:rPr>
          <w:color w:val="000000" w:themeColor="text1"/>
          <w:sz w:val="20"/>
          <w:szCs w:val="20"/>
        </w:rPr>
        <w:t xml:space="preserve">rior </w:t>
      </w:r>
      <w:r w:rsidR="00DC7BA7" w:rsidRPr="77E2DCF5">
        <w:rPr>
          <w:color w:val="000000" w:themeColor="text1"/>
          <w:sz w:val="20"/>
          <w:szCs w:val="20"/>
        </w:rPr>
        <w:t xml:space="preserve">written </w:t>
      </w:r>
      <w:r w:rsidR="00831816" w:rsidRPr="77E2DCF5">
        <w:rPr>
          <w:color w:val="000000" w:themeColor="text1"/>
          <w:sz w:val="20"/>
          <w:szCs w:val="20"/>
        </w:rPr>
        <w:t>permission</w:t>
      </w:r>
      <w:r w:rsidR="00DC7BA7" w:rsidRPr="77E2DCF5">
        <w:rPr>
          <w:color w:val="000000" w:themeColor="text1"/>
          <w:sz w:val="20"/>
          <w:szCs w:val="20"/>
        </w:rPr>
        <w:t xml:space="preserve"> that will be limited to certain times and areas within the ASC</w:t>
      </w:r>
      <w:r w:rsidR="00F9219A" w:rsidRPr="77E2DCF5">
        <w:rPr>
          <w:color w:val="000000" w:themeColor="text1"/>
          <w:sz w:val="20"/>
          <w:szCs w:val="20"/>
        </w:rPr>
        <w:t>.</w:t>
      </w:r>
      <w:r w:rsidR="005C23DD" w:rsidRPr="77E2DCF5">
        <w:rPr>
          <w:color w:val="000000" w:themeColor="text1"/>
          <w:sz w:val="20"/>
          <w:szCs w:val="20"/>
        </w:rPr>
        <w:t xml:space="preserve"> </w:t>
      </w:r>
      <w:r w:rsidR="007653F5" w:rsidRPr="77E2DCF5">
        <w:rPr>
          <w:color w:val="000000" w:themeColor="text1"/>
          <w:sz w:val="20"/>
          <w:szCs w:val="20"/>
        </w:rPr>
        <w:t xml:space="preserve">Hunters must work with ASC staff to be aware of restricted areas at each center. </w:t>
      </w:r>
      <w:r w:rsidR="00DC7BA7" w:rsidRPr="77E2DCF5">
        <w:rPr>
          <w:color w:val="000000" w:themeColor="text1"/>
          <w:sz w:val="20"/>
          <w:szCs w:val="20"/>
        </w:rPr>
        <w:t xml:space="preserve">In addition to written permission, hunters must alert ASC staff at least 24 hours before hunting on ASC property. </w:t>
      </w:r>
    </w:p>
    <w:p w14:paraId="39D3CD18" w14:textId="1B504BBE" w:rsidR="00767667" w:rsidRPr="00FE19B5" w:rsidRDefault="00E62237" w:rsidP="00767667">
      <w:pPr>
        <w:pStyle w:val="Heading4"/>
        <w:rPr>
          <w:rFonts w:eastAsia="Times New Roman"/>
          <w:b/>
          <w:i w:val="0"/>
          <w:sz w:val="20"/>
          <w:szCs w:val="20"/>
        </w:rPr>
      </w:pPr>
      <w:r w:rsidRPr="00FE19B5">
        <w:rPr>
          <w:rFonts w:eastAsia="Times New Roman"/>
          <w:b/>
          <w:i w:val="0"/>
          <w:sz w:val="20"/>
          <w:szCs w:val="20"/>
        </w:rPr>
        <w:t>Restricted and Research Areas</w:t>
      </w:r>
    </w:p>
    <w:p w14:paraId="3416887E" w14:textId="5B54AC0C" w:rsidR="00AE5315" w:rsidRPr="00FE19B5" w:rsidRDefault="00831816" w:rsidP="77E2DCF5">
      <w:pPr>
        <w:pStyle w:val="Heading4"/>
        <w:rPr>
          <w:rFonts w:asciiTheme="minorHAnsi" w:eastAsia="Times New Roman" w:hAnsiTheme="minorHAnsi" w:cstheme="minorBidi"/>
          <w:b/>
          <w:bCs/>
          <w:i w:val="0"/>
          <w:iCs w:val="0"/>
          <w:sz w:val="20"/>
          <w:szCs w:val="20"/>
        </w:rPr>
      </w:pPr>
      <w:r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Certain areas are restricted to public access. </w:t>
      </w:r>
      <w:r w:rsidR="00AE5315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>Instructions will be provided when checking in with the ASC</w:t>
      </w:r>
      <w:r w:rsidR="00DC7BA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 regarding restricted areas</w:t>
      </w:r>
      <w:r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0076766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00DC7BA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>Visitors must follow</w:t>
      </w:r>
      <w:r w:rsidR="0076766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00DC7BA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all ASC staff </w:t>
      </w:r>
      <w:r w:rsidR="0076766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instructions </w:t>
      </w:r>
      <w:r w:rsidR="00DC7BA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and </w:t>
      </w:r>
      <w:r w:rsidR="00767667" w:rsidRPr="77E2DCF5">
        <w:rPr>
          <w:rFonts w:asciiTheme="minorHAnsi" w:eastAsia="Times New Roman" w:hAnsiTheme="minorHAnsi" w:cstheme="minorBidi"/>
          <w:i w:val="0"/>
          <w:iCs w:val="0"/>
          <w:color w:val="000000" w:themeColor="text1"/>
          <w:sz w:val="20"/>
          <w:szCs w:val="20"/>
        </w:rPr>
        <w:t xml:space="preserve">signage throughout the facility. </w:t>
      </w:r>
    </w:p>
    <w:p w14:paraId="5F7F2688" w14:textId="15DDBF97" w:rsidR="00E62237" w:rsidRDefault="00AE5315" w:rsidP="00E6223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FE19B5">
        <w:rPr>
          <w:rFonts w:eastAsia="Times New Roman" w:cstheme="minorHAnsi"/>
          <w:color w:val="000000"/>
          <w:sz w:val="20"/>
          <w:szCs w:val="20"/>
        </w:rPr>
        <w:t xml:space="preserve">NMSU’s animal research facilities are restricted access for three primary reasons: 1) to protect visitors from personal injury, 2) to protect animals from injury or disease, and 3) to prevent disruption of ongoing research activities. Each </w:t>
      </w:r>
      <w:r w:rsidR="00002087" w:rsidRPr="00FE19B5">
        <w:rPr>
          <w:rFonts w:eastAsia="Times New Roman" w:cstheme="minorHAnsi"/>
          <w:color w:val="000000"/>
          <w:sz w:val="20"/>
          <w:szCs w:val="20"/>
        </w:rPr>
        <w:t xml:space="preserve">ASC where animal research is conducted will have specific guidelines for access to those areas/facilities </w:t>
      </w:r>
      <w:r w:rsidR="00DC7BA7">
        <w:rPr>
          <w:rFonts w:eastAsia="Times New Roman" w:cstheme="minorHAnsi"/>
          <w:color w:val="000000"/>
          <w:sz w:val="20"/>
          <w:szCs w:val="20"/>
        </w:rPr>
        <w:t>that house animals</w:t>
      </w:r>
      <w:r w:rsidR="00002087" w:rsidRPr="00FE19B5">
        <w:rPr>
          <w:rFonts w:eastAsia="Times New Roman" w:cstheme="minorHAnsi"/>
          <w:color w:val="000000"/>
          <w:sz w:val="20"/>
          <w:szCs w:val="20"/>
        </w:rPr>
        <w:t>.</w:t>
      </w:r>
      <w:bookmarkStart w:id="0" w:name="_GoBack"/>
      <w:bookmarkEnd w:id="0"/>
    </w:p>
    <w:p w14:paraId="2AAC2292" w14:textId="4D547661" w:rsidR="00DC7BA7" w:rsidRPr="00F9219A" w:rsidRDefault="00DC7BA7" w:rsidP="00F9219A">
      <w:pPr>
        <w:pStyle w:val="Heading4"/>
        <w:rPr>
          <w:rFonts w:eastAsia="Times New Roman"/>
          <w:b/>
          <w:sz w:val="20"/>
          <w:szCs w:val="20"/>
        </w:rPr>
      </w:pPr>
      <w:r w:rsidRPr="00F9219A">
        <w:rPr>
          <w:rFonts w:eastAsia="Times New Roman"/>
          <w:b/>
          <w:i w:val="0"/>
          <w:sz w:val="20"/>
          <w:szCs w:val="20"/>
        </w:rPr>
        <w:t>Removal from A</w:t>
      </w:r>
      <w:r w:rsidR="00F9219A">
        <w:rPr>
          <w:rFonts w:eastAsia="Times New Roman"/>
          <w:b/>
          <w:i w:val="0"/>
          <w:sz w:val="20"/>
          <w:szCs w:val="20"/>
        </w:rPr>
        <w:t>SC</w:t>
      </w:r>
      <w:r w:rsidRPr="00F9219A">
        <w:rPr>
          <w:rFonts w:eastAsia="Times New Roman"/>
          <w:b/>
          <w:i w:val="0"/>
          <w:sz w:val="20"/>
          <w:szCs w:val="20"/>
        </w:rPr>
        <w:t xml:space="preserve"> Property</w:t>
      </w:r>
    </w:p>
    <w:p w14:paraId="559E5487" w14:textId="20C85660" w:rsidR="00DC7BA7" w:rsidRPr="00FE19B5" w:rsidRDefault="00A47C0B" w:rsidP="00E6223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NMSU reserves</w:t>
      </w:r>
      <w:r w:rsidR="00DC7BA7">
        <w:rPr>
          <w:rFonts w:eastAsia="Times New Roman" w:cstheme="minorHAnsi"/>
          <w:color w:val="000000"/>
          <w:sz w:val="20"/>
          <w:szCs w:val="20"/>
        </w:rPr>
        <w:t xml:space="preserve"> the right to remove anyone from ASC property that violates these guidelines, any New Mexico State University policy, or any federal or state law.</w:t>
      </w:r>
    </w:p>
    <w:p w14:paraId="62136F64" w14:textId="483F8A71" w:rsidR="00767667" w:rsidRPr="00FE19B5" w:rsidRDefault="00E62237" w:rsidP="00174161">
      <w:pPr>
        <w:pStyle w:val="Heading4"/>
        <w:rPr>
          <w:rFonts w:eastAsia="Times New Roman"/>
          <w:b/>
          <w:i w:val="0"/>
          <w:sz w:val="20"/>
          <w:szCs w:val="20"/>
        </w:rPr>
      </w:pPr>
      <w:r w:rsidRPr="00FE19B5">
        <w:rPr>
          <w:rFonts w:eastAsia="Times New Roman"/>
          <w:b/>
          <w:i w:val="0"/>
          <w:sz w:val="20"/>
          <w:szCs w:val="20"/>
        </w:rPr>
        <w:t>Volunteering</w:t>
      </w:r>
    </w:p>
    <w:p w14:paraId="4CD82851" w14:textId="5F80CD90" w:rsidR="00767667" w:rsidRPr="00FE19B5" w:rsidRDefault="00767667" w:rsidP="00767667">
      <w:pPr>
        <w:rPr>
          <w:sz w:val="20"/>
          <w:szCs w:val="20"/>
        </w:rPr>
      </w:pPr>
      <w:r w:rsidRPr="00FE19B5">
        <w:rPr>
          <w:sz w:val="20"/>
          <w:szCs w:val="20"/>
        </w:rPr>
        <w:t xml:space="preserve">Volunteers are welcome and an important part of the ASC. All volunteers </w:t>
      </w:r>
      <w:r w:rsidR="007A42CE" w:rsidRPr="00FE19B5">
        <w:rPr>
          <w:sz w:val="20"/>
          <w:szCs w:val="20"/>
        </w:rPr>
        <w:t>must</w:t>
      </w:r>
      <w:r w:rsidRPr="00FE19B5">
        <w:rPr>
          <w:sz w:val="20"/>
          <w:szCs w:val="20"/>
        </w:rPr>
        <w:t xml:space="preserve"> complete a volunteer waiver form before proceeding with any volunteer activity. (Insert hyperlink)</w:t>
      </w:r>
    </w:p>
    <w:p w14:paraId="42B93FF6" w14:textId="7A69C221" w:rsidR="00C45B65" w:rsidRPr="00FE19B5" w:rsidRDefault="00767667">
      <w:pPr>
        <w:rPr>
          <w:sz w:val="20"/>
          <w:szCs w:val="20"/>
        </w:rPr>
      </w:pPr>
      <w:r w:rsidRPr="00FE19B5">
        <w:rPr>
          <w:sz w:val="20"/>
          <w:szCs w:val="20"/>
        </w:rPr>
        <w:t xml:space="preserve">Please contact the ASC Office with specific questions regarding volunteering. </w:t>
      </w:r>
      <w:r w:rsidR="00645CF4" w:rsidRPr="00FE19B5">
        <w:rPr>
          <w:sz w:val="20"/>
          <w:szCs w:val="20"/>
        </w:rPr>
        <w:t xml:space="preserve"> </w:t>
      </w:r>
    </w:p>
    <w:sectPr w:rsidR="00C45B65" w:rsidRPr="00FE19B5" w:rsidSect="00816C81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61E"/>
    <w:multiLevelType w:val="hybridMultilevel"/>
    <w:tmpl w:val="64767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AD3"/>
    <w:multiLevelType w:val="multilevel"/>
    <w:tmpl w:val="7C1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373D7"/>
    <w:multiLevelType w:val="multilevel"/>
    <w:tmpl w:val="B11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9E6A58"/>
    <w:multiLevelType w:val="hybridMultilevel"/>
    <w:tmpl w:val="DA7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zEwMTc1NTY3MbdU0lEKTi0uzszPAykwrQUA8Fs3TywAAAA="/>
  </w:docVars>
  <w:rsids>
    <w:rsidRoot w:val="00645CF4"/>
    <w:rsid w:val="00002087"/>
    <w:rsid w:val="00032038"/>
    <w:rsid w:val="000708C1"/>
    <w:rsid w:val="000C3268"/>
    <w:rsid w:val="00174161"/>
    <w:rsid w:val="0018305E"/>
    <w:rsid w:val="00206D23"/>
    <w:rsid w:val="0022241E"/>
    <w:rsid w:val="00255E6E"/>
    <w:rsid w:val="00333ABA"/>
    <w:rsid w:val="00363649"/>
    <w:rsid w:val="00381E0E"/>
    <w:rsid w:val="0038614E"/>
    <w:rsid w:val="003E1BD3"/>
    <w:rsid w:val="0042014D"/>
    <w:rsid w:val="004703A0"/>
    <w:rsid w:val="004D5CC1"/>
    <w:rsid w:val="004E1894"/>
    <w:rsid w:val="0054290A"/>
    <w:rsid w:val="0055104B"/>
    <w:rsid w:val="005C23DD"/>
    <w:rsid w:val="006233FD"/>
    <w:rsid w:val="0062690F"/>
    <w:rsid w:val="00645CF4"/>
    <w:rsid w:val="00660834"/>
    <w:rsid w:val="007307B9"/>
    <w:rsid w:val="007653F5"/>
    <w:rsid w:val="00767667"/>
    <w:rsid w:val="00780CFD"/>
    <w:rsid w:val="00793F7C"/>
    <w:rsid w:val="007A42CE"/>
    <w:rsid w:val="007E187B"/>
    <w:rsid w:val="00816C81"/>
    <w:rsid w:val="00831816"/>
    <w:rsid w:val="008A0A5C"/>
    <w:rsid w:val="00901F85"/>
    <w:rsid w:val="0095495E"/>
    <w:rsid w:val="009951D7"/>
    <w:rsid w:val="009C62E7"/>
    <w:rsid w:val="00A47C0B"/>
    <w:rsid w:val="00AE0BAC"/>
    <w:rsid w:val="00AE5315"/>
    <w:rsid w:val="00AF5C49"/>
    <w:rsid w:val="00B83F6A"/>
    <w:rsid w:val="00C64960"/>
    <w:rsid w:val="00C6735D"/>
    <w:rsid w:val="00D024A7"/>
    <w:rsid w:val="00DC7BA7"/>
    <w:rsid w:val="00E21A07"/>
    <w:rsid w:val="00E21BEC"/>
    <w:rsid w:val="00E37352"/>
    <w:rsid w:val="00E62237"/>
    <w:rsid w:val="00E7427E"/>
    <w:rsid w:val="00EA4462"/>
    <w:rsid w:val="00EE204C"/>
    <w:rsid w:val="00F156AD"/>
    <w:rsid w:val="00F9219A"/>
    <w:rsid w:val="00FE19B5"/>
    <w:rsid w:val="0AEC1035"/>
    <w:rsid w:val="3610F31A"/>
    <w:rsid w:val="76564F2D"/>
    <w:rsid w:val="77E2D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FA6C"/>
  <w15:chartTrackingRefBased/>
  <w15:docId w15:val="{694D78E7-AFC3-4025-8D05-7409ABA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2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2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2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22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2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2237"/>
    <w:rPr>
      <w:b/>
      <w:bCs/>
    </w:rPr>
  </w:style>
  <w:style w:type="paragraph" w:styleId="ListParagraph">
    <w:name w:val="List Paragraph"/>
    <w:basedOn w:val="Normal"/>
    <w:uiPriority w:val="34"/>
    <w:qFormat/>
    <w:rsid w:val="00333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3A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ords.nmsu.edu/important-dates-faculty-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Montoya</dc:creator>
  <cp:keywords/>
  <dc:description/>
  <cp:lastModifiedBy>Claire Montoya</cp:lastModifiedBy>
  <cp:revision>3</cp:revision>
  <cp:lastPrinted>2021-11-24T17:20:00Z</cp:lastPrinted>
  <dcterms:created xsi:type="dcterms:W3CDTF">2022-06-23T15:16:00Z</dcterms:created>
  <dcterms:modified xsi:type="dcterms:W3CDTF">2022-06-27T19:32:00Z</dcterms:modified>
</cp:coreProperties>
</file>